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C3" w:rsidRDefault="003E4B27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2730A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17BE2" w:rsidRDefault="00E17BE2" w:rsidP="00E17BE2">
      <w:pPr>
        <w:spacing w:afterLines="50" w:after="156" w:line="540" w:lineRule="exact"/>
        <w:jc w:val="center"/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</w:pPr>
      <w:r w:rsidRPr="00E17BE2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本科教育教学审核评估自评工作</w:t>
      </w:r>
      <w:r w:rsidR="00883298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对照自查表</w:t>
      </w:r>
      <w:r w:rsidRPr="00E17BE2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（教学院部用）</w:t>
      </w:r>
    </w:p>
    <w:p w:rsidR="00E02F80" w:rsidRPr="00E02F80" w:rsidRDefault="00E02F80" w:rsidP="00E02F80">
      <w:pPr>
        <w:spacing w:afterLines="50" w:after="156" w:line="540" w:lineRule="exact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教学院部（盖章）</w:t>
      </w:r>
      <w:r w:rsidRPr="00E02F80">
        <w:rPr>
          <w:rFonts w:ascii="宋体" w:hAnsi="宋体" w:cs="仿宋_GB2312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教学院长（签字）：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273"/>
        <w:gridCol w:w="3528"/>
        <w:gridCol w:w="3496"/>
        <w:gridCol w:w="3971"/>
        <w:gridCol w:w="1699"/>
      </w:tblGrid>
      <w:tr w:rsidR="00256DBD" w:rsidTr="0088036D">
        <w:trPr>
          <w:trHeight w:val="461"/>
        </w:trPr>
        <w:tc>
          <w:tcPr>
            <w:tcW w:w="206" w:type="pct"/>
            <w:shd w:val="clear" w:color="auto" w:fill="auto"/>
            <w:vAlign w:val="center"/>
          </w:tcPr>
          <w:p w:rsidR="00256DBD" w:rsidRPr="000A1E50" w:rsidRDefault="00256DB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56DBD" w:rsidRPr="000A1E50" w:rsidRDefault="00256DB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二</w:t>
            </w:r>
            <w:bookmarkStart w:id="0" w:name="_GoBack"/>
            <w:bookmarkEnd w:id="0"/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级指标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0A1E50" w:rsidRDefault="00256DB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 w:rsidRPr="000A1E50"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审核重点</w:t>
            </w:r>
          </w:p>
        </w:tc>
        <w:tc>
          <w:tcPr>
            <w:tcW w:w="1200" w:type="pct"/>
            <w:vAlign w:val="center"/>
          </w:tcPr>
          <w:p w:rsidR="00256DBD" w:rsidRPr="000A1E50" w:rsidRDefault="00256DBD" w:rsidP="00C2730A">
            <w:pPr>
              <w:widowControl/>
              <w:jc w:val="center"/>
              <w:textAlignment w:val="center"/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主要问题（分条列出）</w:t>
            </w:r>
          </w:p>
        </w:tc>
        <w:tc>
          <w:tcPr>
            <w:tcW w:w="1363" w:type="pct"/>
            <w:vAlign w:val="center"/>
          </w:tcPr>
          <w:p w:rsidR="00256DBD" w:rsidRDefault="00256DBD" w:rsidP="00C2730A">
            <w:pPr>
              <w:widowControl/>
              <w:jc w:val="center"/>
              <w:textAlignment w:val="center"/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</w:pPr>
            <w:r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改进措施、预期成效</w:t>
            </w:r>
          </w:p>
        </w:tc>
        <w:tc>
          <w:tcPr>
            <w:tcW w:w="583" w:type="pct"/>
            <w:vAlign w:val="center"/>
          </w:tcPr>
          <w:p w:rsidR="00256DBD" w:rsidRDefault="00256DBD" w:rsidP="00C2730A">
            <w:pPr>
              <w:widowControl/>
              <w:jc w:val="center"/>
              <w:textAlignment w:val="center"/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</w:pPr>
            <w:r>
              <w:rPr>
                <w:rStyle w:val="font61"/>
                <w:b/>
                <w:sz w:val="24"/>
                <w:szCs w:val="24"/>
                <w:lang w:bidi="ar"/>
              </w:rPr>
              <w:t>改进</w:t>
            </w:r>
            <w:r>
              <w:rPr>
                <w:rStyle w:val="font61"/>
                <w:rFonts w:hint="default"/>
                <w:b/>
                <w:sz w:val="24"/>
                <w:szCs w:val="24"/>
                <w:lang w:bidi="ar"/>
              </w:rPr>
              <w:t>时限</w:t>
            </w:r>
          </w:p>
        </w:tc>
      </w:tr>
      <w:tr w:rsidR="00256DBD" w:rsidTr="0088036D">
        <w:trPr>
          <w:trHeight w:val="955"/>
        </w:trPr>
        <w:tc>
          <w:tcPr>
            <w:tcW w:w="206" w:type="pct"/>
            <w:vMerge w:val="restart"/>
            <w:shd w:val="clear" w:color="auto" w:fill="auto"/>
            <w:vAlign w:val="center"/>
          </w:tcPr>
          <w:p w:rsidR="00256DBD" w:rsidRPr="00F5318B" w:rsidRDefault="00256DBD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1.党的领导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1.1 党的全面领导和社会主义办学方向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1.1.1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坚持党的全面领导，围绕国家战略需求培养担当民族复兴大任的时代新人情况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125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 w:rsidP="00C273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1.1.2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坚持社会主义办学方向，贯彻落实立德树人根本任务、把立德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树人成效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作为检验学院一切工作的根本标准情况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454"/>
        </w:trPr>
        <w:tc>
          <w:tcPr>
            <w:tcW w:w="206" w:type="pct"/>
            <w:vMerge w:val="restart"/>
            <w:shd w:val="clear" w:color="auto" w:fill="auto"/>
            <w:vAlign w:val="center"/>
          </w:tcPr>
          <w:p w:rsidR="00256DBD" w:rsidRPr="00F5318B" w:rsidRDefault="00256DBD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2.质量保障能力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2.1 质保理念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质量保障理念及其先进性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472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2.1.2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质量保障体系建立与运行情况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409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2.2 质量标准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2.2.1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一流质量标准建设情况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454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2.2.2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各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教学环节质量标准落实情况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680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5318B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F5318B">
              <w:rPr>
                <w:rFonts w:asciiTheme="minorEastAsia" w:eastAsiaTheme="minorEastAsia" w:hAnsiTheme="minorEastAsia" w:hint="eastAsia"/>
                <w:szCs w:val="21"/>
              </w:rPr>
              <w:t>质</w:t>
            </w:r>
            <w:proofErr w:type="gramStart"/>
            <w:r w:rsidRPr="00F5318B">
              <w:rPr>
                <w:rFonts w:asciiTheme="minorEastAsia" w:eastAsiaTheme="minorEastAsia" w:hAnsiTheme="minorEastAsia" w:hint="eastAsia"/>
                <w:szCs w:val="21"/>
              </w:rPr>
              <w:t>保机制</w:t>
            </w:r>
            <w:proofErr w:type="gramEnd"/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2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.3.1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质量监控队伍的数量、结构和人员素质情况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866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2.3.2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自我评价机制、评价结果反馈机制、质量改进机制的建立与运行情况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2.4质量文化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2.4.1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建设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自觉、自省、自律、自查、自纠的质量文化情况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2.4.2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将质量价值观落实到教育教学各环节、将质量要求内化为全院师生的共同价值追求和行为情况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2.5 质</w:t>
            </w:r>
            <w:proofErr w:type="gramStart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保效果</w:t>
            </w:r>
            <w:proofErr w:type="gramEnd"/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培养目标的达成度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社会需求的适应度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2.5.3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师资和条件的保障度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2.5.4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质量保障运行的有效度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56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2.5.5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学生和用人单位的满意度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620"/>
        </w:trPr>
        <w:tc>
          <w:tcPr>
            <w:tcW w:w="206" w:type="pct"/>
            <w:vMerge w:val="restart"/>
            <w:shd w:val="clear" w:color="auto" w:fill="auto"/>
            <w:vAlign w:val="center"/>
          </w:tcPr>
          <w:p w:rsidR="00256DBD" w:rsidRPr="00F5318B" w:rsidRDefault="00256DBD" w:rsidP="00C27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3.教育教学水平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 xml:space="preserve">3.1 </w:t>
            </w:r>
            <w:proofErr w:type="gramStart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思政教育</w:t>
            </w:r>
            <w:proofErr w:type="gramEnd"/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3.1.1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落实意识形态工作责任制，思想政治工作体系建设和 “三全育人”工作格局建立情况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780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3.1.2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推动“课程思政”建设的创新举措与实施成效，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课程思政示范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课程、课程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思政教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学研究示范中心以及课程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思政教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学名师和团队的建设情况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680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3.1.3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对教师、学生出现思想政治、道德品质等负面问题能否及时发现和妥当处置情况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653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 xml:space="preserve">3.2 </w:t>
            </w:r>
            <w:bookmarkStart w:id="1" w:name="_Hlk117774418"/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本科地位</w:t>
            </w:r>
            <w:bookmarkEnd w:id="1"/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3.2.1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 xml:space="preserve"> 坚持“以本为本”、推进“四个回归”情况；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书记重视、院长落实一流本科教育的举措与实施成效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844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3.2.2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在教师绩效考核、推先评优等制度设计中突出本科教育的具体举措与实施成效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126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3.3 教师队伍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3.3.1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落实师德师风是评价教师第一标准的情况，落实师德考核贯穿于教育教学全过程等方面的情况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820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3.3.2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教师教学能力满足一流人才培养需求情况，引导高水平教师投入教育教学、推动教授全员为本科生上课、上好课的政策、举措与实施成效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生师比/本科生生师比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具有博士学位教师占专任教师比例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主讲本科课程教授占教授总数的比例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教授主讲本科课程人均学时数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774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3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.3.3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重视教师培训与职业发展，</w:t>
            </w:r>
            <w:proofErr w:type="gramStart"/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加强思政与</w:t>
            </w:r>
            <w:proofErr w:type="gramEnd"/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党务工作队伍建设的举措与成效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340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3.3.4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加强基层教学组织建设的举措与成效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12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3.4 学生发展与支持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3.4.1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促进学生德智体美劳全面发展，探索学生成长增值评价，重视学生学习体验、自我发展能力和职业发展能力的具体措施及实施成效</w:t>
            </w:r>
          </w:p>
          <w:p w:rsidR="00256DBD" w:rsidRPr="00F5318B" w:rsidRDefault="00256DBD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实践教学学分占总学分（学时）比例（人文社科类专业≥15%，理工类专业≥25%）</w:t>
            </w:r>
          </w:p>
          <w:p w:rsidR="00256DBD" w:rsidRPr="00F5318B" w:rsidRDefault="00256DBD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以实验、实习、工程实践和社会调查等实践性工作为基础的毕业论文（设计）比例≥50%</w:t>
            </w:r>
          </w:p>
          <w:p w:rsidR="00256DBD" w:rsidRPr="00F5318B" w:rsidRDefault="00256DBD" w:rsidP="003516E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szCs w:val="21"/>
              </w:rPr>
              <w:t>本科生体质测试达标率</w:t>
            </w:r>
          </w:p>
        </w:tc>
        <w:tc>
          <w:tcPr>
            <w:tcW w:w="1200" w:type="pct"/>
            <w:vAlign w:val="center"/>
          </w:tcPr>
          <w:p w:rsidR="00256DBD" w:rsidRPr="00F5318B" w:rsidRDefault="00256DBD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 w:rsidP="003516E3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886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3.4.2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近五年专业领域的优秀毕业生典型案例及培养经验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2401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3.5 卓越教学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3.5.1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实施“六卓越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一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 xml:space="preserve">拔尖”人才培养计划 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2.0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、新工科、新文科建设以及一流专业“双万计划”、一流课程“双万计划”建设等举措及实施成效，围绕“培育高水平教学成果”开展教研教改项目建设的举措及实施成效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学院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围绕“培育高水平教学成果”开展教研教改项目建设的举措及实施成效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2332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推动“以学为中心、以教为主导”的课堂教学改革，推进信息技术与教学过程融合，加强线上教学资源建设，提高课程高阶性、创新性和挑战度的举措与实施成效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本科生生均课程门数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开出任选课和课程总数比例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小班授课比例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416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3.5.3 </w:t>
            </w:r>
            <w:r w:rsidRPr="00F5318B">
              <w:rPr>
                <w:rStyle w:val="font71"/>
                <w:rFonts w:asciiTheme="minorEastAsia" w:eastAsiaTheme="minorEastAsia" w:hAnsiTheme="minorEastAsia" w:hint="eastAsia"/>
                <w:lang w:bidi="ar"/>
              </w:rPr>
              <w:t>学院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党委高度重视教材建设与管理工作，相关工作制度健全，教材审核选用标准和程序明确有效；对教材选用工作出现负面问题的处理情况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近五年公开出版的教材数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836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3.5.4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资源建设，特别是优质的学科资源、科研资源转化应用于本科教育教学的情况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年新增教学科研仪器设备所占比例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生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均教学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科研仪器设备值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国家级教学育人基地（平台、中心）数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2529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3.5.5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推动人才培养国际化的具体举措与成效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专任教师中具有一年以上国（境）</w:t>
            </w:r>
            <w:proofErr w:type="gramStart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外经历</w:t>
            </w:r>
            <w:proofErr w:type="gramEnd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的教师比例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在学期间赴国（境）外高校访学的学生数占在校生数的比例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6"/>
              </w:numPr>
              <w:ind w:firstLineChars="0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国（境）外高校本科生来校访学学生数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2127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center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Fonts w:asciiTheme="minorEastAsia" w:eastAsiaTheme="minorEastAsia" w:hAnsiTheme="minorEastAsia"/>
                <w:kern w:val="0"/>
                <w:szCs w:val="21"/>
                <w:lang w:bidi="ar"/>
              </w:rPr>
              <w:t>3.6 就业与创新创业教育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3.6.1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将创新创业教育贯穿于人才培养全过程、融入专业教育的举措及成效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产学合作协同育人项目数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本科生参加各级各</w:t>
            </w:r>
            <w:proofErr w:type="gramStart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类创新</w:t>
            </w:r>
            <w:proofErr w:type="gramEnd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创业实践活动人数及比例</w:t>
            </w:r>
          </w:p>
          <w:p w:rsidR="00256DBD" w:rsidRPr="00F5318B" w:rsidRDefault="00256DBD">
            <w:pPr>
              <w:pStyle w:val="a3"/>
              <w:widowControl/>
              <w:numPr>
                <w:ilvl w:val="0"/>
                <w:numId w:val="7"/>
              </w:numPr>
              <w:ind w:firstLineChars="0"/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“互联网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+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”大学生创新创业大赛获奖数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pStyle w:val="a3"/>
              <w:widowControl/>
              <w:ind w:firstLineChars="0" w:firstLine="0"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553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3.6.2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以高水平的科学研究提高学生创新创业能力的情况</w:t>
            </w:r>
          </w:p>
          <w:p w:rsidR="00256DBD" w:rsidRPr="00F5318B" w:rsidRDefault="00256DBD">
            <w:pPr>
              <w:widowControl/>
              <w:numPr>
                <w:ilvl w:val="0"/>
                <w:numId w:val="8"/>
              </w:numPr>
              <w:jc w:val="left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本科生以第一作者</w:t>
            </w: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>/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通讯作者在核心期刊发表的论文数及以第一作者获</w:t>
            </w:r>
            <w:proofErr w:type="gramStart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批国家</w:t>
            </w:r>
            <w:proofErr w:type="gramEnd"/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发明专利数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978"/>
        </w:trPr>
        <w:tc>
          <w:tcPr>
            <w:tcW w:w="206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56DBD" w:rsidRPr="00F5318B" w:rsidRDefault="00256D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F5318B">
              <w:rPr>
                <w:rStyle w:val="font71"/>
                <w:rFonts w:asciiTheme="minorEastAsia" w:eastAsiaTheme="minorEastAsia" w:hAnsiTheme="minorEastAsia"/>
                <w:lang w:bidi="ar"/>
              </w:rPr>
              <w:t xml:space="preserve">3.6.3 </w:t>
            </w:r>
            <w:r w:rsidRPr="00F5318B">
              <w:rPr>
                <w:rStyle w:val="font01"/>
                <w:rFonts w:asciiTheme="minorEastAsia" w:eastAsiaTheme="minorEastAsia" w:hAnsiTheme="minorEastAsia" w:hint="default"/>
                <w:lang w:bidi="ar"/>
              </w:rPr>
              <w:t>开展大学生职业生涯规划教育的举措及成效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jc w:val="left"/>
              <w:textAlignment w:val="top"/>
              <w:rPr>
                <w:rStyle w:val="font71"/>
                <w:rFonts w:asciiTheme="minorEastAsia" w:eastAsiaTheme="minorEastAsia" w:hAnsiTheme="minorEastAsia"/>
                <w:lang w:bidi="ar"/>
              </w:rPr>
            </w:pPr>
          </w:p>
        </w:tc>
      </w:tr>
      <w:tr w:rsidR="00256DBD" w:rsidTr="0088036D">
        <w:trPr>
          <w:trHeight w:val="1687"/>
        </w:trPr>
        <w:tc>
          <w:tcPr>
            <w:tcW w:w="206" w:type="pct"/>
            <w:shd w:val="clear" w:color="auto" w:fill="auto"/>
            <w:vAlign w:val="center"/>
          </w:tcPr>
          <w:p w:rsidR="00256DBD" w:rsidRPr="00F5318B" w:rsidRDefault="00256DB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bookmarkStart w:id="2" w:name="_Hlk117774458"/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lastRenderedPageBreak/>
              <w:t>教育教学综合改革</w:t>
            </w:r>
            <w:bookmarkEnd w:id="2"/>
          </w:p>
        </w:tc>
        <w:tc>
          <w:tcPr>
            <w:tcW w:w="1648" w:type="pct"/>
            <w:gridSpan w:val="2"/>
            <w:shd w:val="clear" w:color="auto" w:fill="auto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 w:cs="宋体"/>
                <w:szCs w:val="21"/>
              </w:rPr>
            </w:pPr>
            <w:r w:rsidRPr="00F531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开展的系统性、整体性、前瞻性、协同性的本科教育教学综合改革与创新实践，且在国际或国内具有一定代表性</w:t>
            </w:r>
          </w:p>
        </w:tc>
        <w:tc>
          <w:tcPr>
            <w:tcW w:w="1200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36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583" w:type="pct"/>
            <w:vAlign w:val="center"/>
          </w:tcPr>
          <w:p w:rsidR="00256DBD" w:rsidRPr="00F5318B" w:rsidRDefault="00256DBD">
            <w:pPr>
              <w:widowControl/>
              <w:textAlignment w:val="top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</w:tbl>
    <w:p w:rsidR="005006C3" w:rsidRDefault="005006C3"/>
    <w:sectPr w:rsidR="005006C3" w:rsidSect="00C2730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B0" w:rsidRDefault="004F50B0" w:rsidP="00502DB5">
      <w:r>
        <w:separator/>
      </w:r>
    </w:p>
  </w:endnote>
  <w:endnote w:type="continuationSeparator" w:id="0">
    <w:p w:rsidR="004F50B0" w:rsidRDefault="004F50B0" w:rsidP="0050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07682"/>
      <w:docPartObj>
        <w:docPartGallery w:val="Page Numbers (Bottom of Page)"/>
        <w:docPartUnique/>
      </w:docPartObj>
    </w:sdtPr>
    <w:sdtContent>
      <w:p w:rsidR="0083270F" w:rsidRDefault="008327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3270F" w:rsidRDefault="00832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B0" w:rsidRDefault="004F50B0" w:rsidP="00502DB5">
      <w:r>
        <w:separator/>
      </w:r>
    </w:p>
  </w:footnote>
  <w:footnote w:type="continuationSeparator" w:id="0">
    <w:p w:rsidR="004F50B0" w:rsidRDefault="004F50B0" w:rsidP="0050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2C4CA4"/>
    <w:multiLevelType w:val="singleLevel"/>
    <w:tmpl w:val="CC2C4C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9495E20"/>
    <w:multiLevelType w:val="multilevel"/>
    <w:tmpl w:val="39495E2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0D09E8"/>
    <w:multiLevelType w:val="multilevel"/>
    <w:tmpl w:val="470D09E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22CAB"/>
    <w:multiLevelType w:val="multilevel"/>
    <w:tmpl w:val="48622C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57EAF"/>
    <w:multiLevelType w:val="multilevel"/>
    <w:tmpl w:val="4ED57EA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86593"/>
    <w:multiLevelType w:val="multilevel"/>
    <w:tmpl w:val="51F865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AE6844"/>
    <w:multiLevelType w:val="multilevel"/>
    <w:tmpl w:val="57AE68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60379"/>
    <w:multiLevelType w:val="multilevel"/>
    <w:tmpl w:val="7836037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8C7966"/>
    <w:rsid w:val="00047C2A"/>
    <w:rsid w:val="000A1E50"/>
    <w:rsid w:val="001A5F53"/>
    <w:rsid w:val="001F73BB"/>
    <w:rsid w:val="00256DBD"/>
    <w:rsid w:val="002B4DF7"/>
    <w:rsid w:val="003516E3"/>
    <w:rsid w:val="00370917"/>
    <w:rsid w:val="003A79AC"/>
    <w:rsid w:val="003E4B27"/>
    <w:rsid w:val="0045200F"/>
    <w:rsid w:val="004F50B0"/>
    <w:rsid w:val="005006C3"/>
    <w:rsid w:val="00502DB5"/>
    <w:rsid w:val="005471DE"/>
    <w:rsid w:val="00574A5B"/>
    <w:rsid w:val="005B61E9"/>
    <w:rsid w:val="006C5D7B"/>
    <w:rsid w:val="00720BED"/>
    <w:rsid w:val="00815AAC"/>
    <w:rsid w:val="0083270F"/>
    <w:rsid w:val="0088036D"/>
    <w:rsid w:val="00883298"/>
    <w:rsid w:val="00947041"/>
    <w:rsid w:val="00A70122"/>
    <w:rsid w:val="00AB1D6A"/>
    <w:rsid w:val="00B25A97"/>
    <w:rsid w:val="00B43C1D"/>
    <w:rsid w:val="00C00C38"/>
    <w:rsid w:val="00C2730A"/>
    <w:rsid w:val="00CA2C0E"/>
    <w:rsid w:val="00CD1FD6"/>
    <w:rsid w:val="00D077BB"/>
    <w:rsid w:val="00D462E2"/>
    <w:rsid w:val="00DD443E"/>
    <w:rsid w:val="00E02F80"/>
    <w:rsid w:val="00E17BE2"/>
    <w:rsid w:val="00ED6FA3"/>
    <w:rsid w:val="00F213DC"/>
    <w:rsid w:val="00F5318B"/>
    <w:rsid w:val="00F63027"/>
    <w:rsid w:val="078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2CFC0"/>
  <w15:docId w15:val="{AD5A6D7B-6DE0-4B66-A52F-E5E48E5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50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2DB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02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2D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结网捕鱼</dc:creator>
  <cp:lastModifiedBy>Administrator</cp:lastModifiedBy>
  <cp:revision>24</cp:revision>
  <dcterms:created xsi:type="dcterms:W3CDTF">2022-05-19T03:36:00Z</dcterms:created>
  <dcterms:modified xsi:type="dcterms:W3CDTF">2023-05-22T03:35:00Z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101909FBFB584CA9973DD83FEE26D0FB</vt:lpwstr>
  </property>
</Properties>
</file>